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BF" w:rsidRDefault="00452FBF" w:rsidP="00452FBF">
      <w:pPr>
        <w:pageBreakBefore/>
        <w:spacing w:after="0" w:line="360" w:lineRule="auto"/>
        <w:jc w:val="center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UCHWAŁA NR 4/05/2017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Nadzwyczajnego Zgromadzenia Wspólników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Włoszczowskiego Zakładu Wodociągów i Kanalizacji sp. z o.o. z siedzibą we Włoszczowie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z dnia 31 maja 2017 roku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 w:val="22"/>
        </w:rPr>
        <w:t>w sprawie ustalenia zasad kształtowania wynagrodzeń Członków Rady Nadzorczej we Włoszczowskim Zakładzie Wodociągów i Kanalizacji sp. z o. o.</w:t>
      </w:r>
    </w:p>
    <w:p w:rsidR="00452FBF" w:rsidRDefault="00452FBF" w:rsidP="00452FBF">
      <w:pPr>
        <w:spacing w:after="0" w:line="360" w:lineRule="auto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color w:val="auto"/>
          <w:szCs w:val="24"/>
        </w:rPr>
        <w:t xml:space="preserve">Nadzwyczajne Zgromadzenie Wspólników Włoszczowskiego Zakładu Wodociągów i </w:t>
      </w:r>
      <w:r>
        <w:rPr>
          <w:rFonts w:eastAsia="Times New Roman" w:cs="Times New Roman"/>
          <w:color w:val="auto"/>
          <w:sz w:val="22"/>
        </w:rPr>
        <w:t>Kanalizacji sp. z o.o. z siedzibą we Włoszczowie (dalej „Spółka”) działając na podstawie art. 232</w:t>
      </w:r>
      <w:r>
        <w:rPr>
          <w:rFonts w:eastAsia="Times New Roman" w:cs="Times New Roman"/>
          <w:color w:val="auto"/>
          <w:sz w:val="22"/>
          <w:vertAlign w:val="superscript"/>
        </w:rPr>
        <w:t xml:space="preserve"> </w:t>
      </w:r>
      <w:r>
        <w:rPr>
          <w:rFonts w:eastAsia="Times New Roman" w:cs="Times New Roman"/>
          <w:color w:val="auto"/>
          <w:sz w:val="22"/>
        </w:rPr>
        <w:t>ustawy z dnia 15 września 2000 roku Kodeks spółek handlowych (</w:t>
      </w:r>
      <w:proofErr w:type="spellStart"/>
      <w:r>
        <w:rPr>
          <w:rFonts w:eastAsia="Times New Roman" w:cs="Times New Roman"/>
          <w:color w:val="auto"/>
          <w:sz w:val="22"/>
        </w:rPr>
        <w:t>t.j</w:t>
      </w:r>
      <w:proofErr w:type="spellEnd"/>
      <w:r>
        <w:rPr>
          <w:rFonts w:eastAsia="Times New Roman" w:cs="Times New Roman"/>
          <w:color w:val="auto"/>
          <w:sz w:val="22"/>
        </w:rPr>
        <w:t>. Dz. U. z 2013, poz. 1030 ze zm.) i art. 2 ust. 2 pkt 1 i art. 10 ustawy z dnia 9 czerwca 2016 roku o zasadach kształtowania wynagrodzeń osób kierujących niektórymi spółkami (Dz. U. z 2016 roku poz. 1202) uchwala, co następuje: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§ 1</w:t>
      </w:r>
    </w:p>
    <w:p w:rsidR="00452FBF" w:rsidRDefault="00452FBF" w:rsidP="00452FBF">
      <w:pPr>
        <w:numPr>
          <w:ilvl w:val="0"/>
          <w:numId w:val="1"/>
        </w:numPr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Ustala się miesięczne wynagrodzenie Członków Rady Nadzorczej jako iloczyn przeciętnego miesięcznego wynagrodzenia w sektorze przedsiębiorstw bez wypłat nagród z zysku w czwartym kwartale roku poprzedniego, ogłoszone przez Prezesa Głównego Urzędu Statystycznego oraz mnożnika 0,75.</w:t>
      </w:r>
    </w:p>
    <w:p w:rsidR="00452FBF" w:rsidRDefault="00452FBF" w:rsidP="00452FBF">
      <w:pPr>
        <w:numPr>
          <w:ilvl w:val="0"/>
          <w:numId w:val="1"/>
        </w:numPr>
        <w:spacing w:after="8" w:line="360" w:lineRule="auto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Dla Przewodniczącego Rady Nadzorczej zmniejsza się o 70% miesięczne wynagrodzenie określone w ust. 1,</w:t>
      </w:r>
    </w:p>
    <w:p w:rsidR="00452FBF" w:rsidRDefault="00452FBF" w:rsidP="00452FBF">
      <w:pPr>
        <w:numPr>
          <w:ilvl w:val="0"/>
          <w:numId w:val="1"/>
        </w:numPr>
        <w:spacing w:after="8" w:line="360" w:lineRule="auto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Dla Członków Rady Nadzorczej zmniejsza się o 82 % miesięczne wynagrodzenie określone w ust. 1.</w:t>
      </w:r>
    </w:p>
    <w:p w:rsidR="00452FBF" w:rsidRDefault="00452FBF" w:rsidP="00452FBF">
      <w:pPr>
        <w:numPr>
          <w:ilvl w:val="0"/>
          <w:numId w:val="1"/>
        </w:numPr>
        <w:spacing w:after="8" w:line="360" w:lineRule="auto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Wynagrodzenie będzie płatne do ostatniego dnia roboczego miesiąca, za który jest wypłacane.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§ 2</w:t>
      </w:r>
    </w:p>
    <w:p w:rsidR="00452FBF" w:rsidRDefault="00452FBF" w:rsidP="00452FBF">
      <w:pPr>
        <w:spacing w:after="0" w:line="360" w:lineRule="auto"/>
        <w:rPr>
          <w:rFonts w:eastAsia="Times New Roman" w:cs="Times New Roman"/>
          <w:b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Traci moc uchwała NR 4/12/2013 Nadzwyczajnego Zgromadzenia Wspólników Włoszczowskiego Zakładu Wodociągów i Kanalizacji sp. z o.o. z siedzibą we Włoszczowie z dnia 30 grudnia 2013 roku w sprawie wynagradzania członków Rady Nadzorczej.</w:t>
      </w:r>
    </w:p>
    <w:p w:rsidR="00452FBF" w:rsidRDefault="00452FBF" w:rsidP="00452FBF">
      <w:pPr>
        <w:spacing w:after="0" w:line="360" w:lineRule="auto"/>
        <w:jc w:val="center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b/>
          <w:color w:val="auto"/>
          <w:sz w:val="22"/>
        </w:rPr>
        <w:t>§ 3</w:t>
      </w:r>
    </w:p>
    <w:p w:rsidR="00452FBF" w:rsidRDefault="00452FBF" w:rsidP="00452FBF">
      <w:pPr>
        <w:spacing w:after="0" w:line="360" w:lineRule="auto"/>
        <w:rPr>
          <w:rFonts w:eastAsia="Times New Roman" w:cs="Times New Roman"/>
          <w:color w:val="auto"/>
          <w:sz w:val="22"/>
        </w:rPr>
      </w:pPr>
      <w:r>
        <w:rPr>
          <w:rFonts w:eastAsia="Times New Roman" w:cs="Times New Roman"/>
          <w:color w:val="auto"/>
          <w:sz w:val="22"/>
        </w:rPr>
        <w:t>Uchwała wchodzi w życie z dniem 1 czerwca 2017 roku.</w:t>
      </w:r>
    </w:p>
    <w:p w:rsidR="00452FBF" w:rsidRDefault="00452FBF" w:rsidP="00452FBF">
      <w:pPr>
        <w:spacing w:after="0" w:line="360" w:lineRule="auto"/>
        <w:rPr>
          <w:rFonts w:eastAsia="Times New Roman" w:cs="Times New Roman"/>
          <w:color w:val="auto"/>
          <w:sz w:val="22"/>
        </w:rPr>
      </w:pPr>
    </w:p>
    <w:p w:rsidR="00452FBF" w:rsidRDefault="00452FBF" w:rsidP="00452FBF">
      <w:pPr>
        <w:spacing w:after="0" w:line="360" w:lineRule="auto"/>
        <w:rPr>
          <w:rFonts w:eastAsia="Times New Roman" w:cs="Times New Roman"/>
          <w:color w:val="auto"/>
          <w:sz w:val="22"/>
        </w:rPr>
      </w:pPr>
    </w:p>
    <w:p w:rsidR="0087784A" w:rsidRDefault="0087784A" w:rsidP="0087784A">
      <w:pPr>
        <w:ind w:left="566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Przewodniczący </w:t>
      </w:r>
    </w:p>
    <w:p w:rsidR="0087784A" w:rsidRDefault="0087784A" w:rsidP="0087784A">
      <w:pPr>
        <w:ind w:left="5664" w:firstLine="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Zgromadzenia Wspólników</w:t>
      </w:r>
    </w:p>
    <w:p w:rsidR="0087784A" w:rsidRDefault="0087784A" w:rsidP="0087784A">
      <w:pPr>
        <w:ind w:left="5664" w:firstLine="6"/>
        <w:rPr>
          <w:rFonts w:cs="Times New Roman"/>
          <w:szCs w:val="24"/>
        </w:rPr>
      </w:pPr>
    </w:p>
    <w:p w:rsidR="0087784A" w:rsidRDefault="0087784A" w:rsidP="0087784A">
      <w:pPr>
        <w:rPr>
          <w:rFonts w:eastAsia="Times New Roman" w:cs="Times New Roman"/>
          <w:b/>
          <w:color w:val="auto"/>
          <w:sz w:val="22"/>
        </w:rPr>
      </w:pPr>
      <w:r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/-/ Grzegorz Dziubek</w:t>
      </w:r>
      <w:bookmarkStart w:id="0" w:name="_GoBack"/>
      <w:bookmarkEnd w:id="0"/>
    </w:p>
    <w:p w:rsidR="00E01981" w:rsidRPr="00452FBF" w:rsidRDefault="00E01981" w:rsidP="0087784A">
      <w:pPr>
        <w:spacing w:after="0" w:line="360" w:lineRule="auto"/>
        <w:jc w:val="right"/>
      </w:pPr>
    </w:p>
    <w:sectPr w:rsidR="00E01981" w:rsidRPr="0045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72A0D51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78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BF"/>
    <w:rsid w:val="00452FBF"/>
    <w:rsid w:val="0087784A"/>
    <w:rsid w:val="00E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A44BD-E60B-431B-9B8A-AB4BBAF4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FBF"/>
    <w:pPr>
      <w:suppressAutoHyphens/>
      <w:spacing w:after="200" w:line="276" w:lineRule="auto"/>
      <w:jc w:val="both"/>
    </w:pPr>
    <w:rPr>
      <w:rFonts w:ascii="Times New Roman" w:eastAsia="SimSun" w:hAnsi="Times New Roman" w:cs="Calibri"/>
      <w:color w:val="00000A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Owczarek</dc:creator>
  <cp:keywords/>
  <dc:description/>
  <cp:lastModifiedBy>Sławomir Owczarek</cp:lastModifiedBy>
  <cp:revision>2</cp:revision>
  <dcterms:created xsi:type="dcterms:W3CDTF">2017-06-01T07:55:00Z</dcterms:created>
  <dcterms:modified xsi:type="dcterms:W3CDTF">2017-06-01T08:57:00Z</dcterms:modified>
</cp:coreProperties>
</file>